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蓝魔方  户外产品</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感统游戏区（触摸墙）</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6" name="图片 6" descr="六边形墙面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六边形墙面框1"/>
                    <pic:cNvPicPr>
                      <a:picLocks noChangeAspect="1"/>
                    </pic:cNvPicPr>
                  </pic:nvPicPr>
                  <pic:blipFill>
                    <a:blip r:embed="rId6"/>
                    <a:stretch>
                      <a:fillRect/>
                    </a:stretch>
                  </pic:blipFill>
                  <pic:spPr>
                    <a:xfrm>
                      <a:off x="0" y="0"/>
                      <a:ext cx="5257800" cy="3943350"/>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lang w:eastAsia="zh-CN"/>
        </w:rPr>
      </w:pPr>
      <w:r>
        <w:rPr>
          <w:rFonts w:hint="eastAsia" w:ascii="微软雅黑" w:hAnsi="微软雅黑" w:eastAsia="微软雅黑" w:cs="微软雅黑"/>
          <w:b w:val="0"/>
          <w:bCs/>
          <w:lang w:val="en-US" w:eastAsia="zh-CN"/>
        </w:rPr>
        <w:t>Kindergarten environment solution provider</w:t>
      </w:r>
    </w:p>
    <w:p>
      <w:pPr>
        <w:pStyle w:val="14"/>
        <w:numPr>
          <w:ilvl w:val="0"/>
          <w:numId w:val="0"/>
        </w:numPr>
        <w:spacing w:after="60" w:line="250" w:lineRule="exact"/>
        <w:rPr>
          <w:rFonts w:hint="eastAsia"/>
          <w:lang w:eastAsia="zh-CN"/>
        </w:rPr>
      </w:pP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产品名称：触摸墙</w:t>
      </w:r>
      <w:r>
        <w:rPr>
          <w:rFonts w:hint="eastAsia" w:ascii="微软雅黑" w:hAnsi="微软雅黑" w:eastAsia="微软雅黑" w:cs="微软雅黑"/>
          <w:b w:val="0"/>
          <w:bCs w:val="0"/>
          <w:kern w:val="2"/>
          <w:sz w:val="20"/>
          <w:szCs w:val="20"/>
          <w:u w:val="none"/>
          <w:lang w:val="en-US" w:eastAsia="zh-CN" w:bidi="ar-SA"/>
        </w:rPr>
        <w:t xml:space="preserve">                                      </w:t>
      </w:r>
    </w:p>
    <w:p>
      <w:pPr>
        <w:pStyle w:val="2"/>
        <w:numPr>
          <w:ilvl w:val="0"/>
          <w:numId w:val="0"/>
        </w:numPr>
        <w:bidi w:val="0"/>
        <w:rPr>
          <w:rFonts w:hint="default"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LMF-CJ04</w:t>
      </w:r>
    </w:p>
    <w:p>
      <w:pPr>
        <w:pStyle w:val="2"/>
        <w:numPr>
          <w:ilvl w:val="0"/>
          <w:numId w:val="0"/>
        </w:numPr>
        <w:bidi w:val="0"/>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kern w:val="2"/>
          <w:sz w:val="20"/>
          <w:szCs w:val="20"/>
          <w:u w:val="none"/>
          <w:lang w:val="en-US" w:eastAsia="zh-CN" w:bidi="ar-SA"/>
        </w:rPr>
        <w:t>部件名称：1-木片框；2-圆木片框；3-原木棒框；4-竹编席框；5-瓦片框；6-麻绳框；7-竹片框</w:t>
      </w:r>
    </w:p>
    <w:p>
      <w:pPr>
        <w:pStyle w:val="15"/>
        <w:rPr>
          <w:rFonts w:hint="eastAsia" w:ascii="微软雅黑" w:hAnsi="微软雅黑" w:eastAsia="微软雅黑" w:cs="微软雅黑"/>
          <w:b/>
          <w:bCs w:val="0"/>
          <w:color w:val="FF0000"/>
          <w:sz w:val="21"/>
          <w:szCs w:val="21"/>
          <w:lang w:eastAsia="zh-CN"/>
        </w:rPr>
      </w:pPr>
      <w:r>
        <w:rPr>
          <w:rFonts w:hint="eastAsia" w:ascii="微软雅黑" w:hAnsi="微软雅黑" w:eastAsia="微软雅黑" w:cs="微软雅黑"/>
          <w:b/>
          <w:bCs w:val="0"/>
          <w:color w:val="FF0000"/>
          <w:sz w:val="21"/>
          <w:szCs w:val="21"/>
          <w:lang w:eastAsia="zh-CN"/>
        </w:rPr>
        <w:drawing>
          <wp:inline distT="0" distB="0" distL="114300" distR="114300">
            <wp:extent cx="5257800" cy="3943350"/>
            <wp:effectExtent l="0" t="0" r="0" b="0"/>
            <wp:docPr id="7" name="图片 7" descr="六边形墙面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六边形墙面框2"/>
                    <pic:cNvPicPr>
                      <a:picLocks noChangeAspect="1"/>
                    </pic:cNvPicPr>
                  </pic:nvPicPr>
                  <pic:blipFill>
                    <a:blip r:embed="rId8"/>
                    <a:stretch>
                      <a:fillRect/>
                    </a:stretch>
                  </pic:blipFill>
                  <pic:spPr>
                    <a:xfrm>
                      <a:off x="0" y="0"/>
                      <a:ext cx="5257800" cy="3943350"/>
                    </a:xfrm>
                    <a:prstGeom prst="rect">
                      <a:avLst/>
                    </a:prstGeom>
                  </pic:spPr>
                </pic:pic>
              </a:graphicData>
            </a:graphic>
          </wp:inline>
        </w:drawing>
      </w:r>
    </w:p>
    <w:p>
      <w:pPr>
        <w:pStyle w:val="15"/>
        <w:jc w:val="center"/>
        <w:rPr>
          <w:rFonts w:hint="default" w:ascii="微软雅黑" w:hAnsi="微软雅黑" w:eastAsia="微软雅黑" w:cs="微软雅黑"/>
          <w:b/>
          <w:bCs w:val="0"/>
          <w:sz w:val="20"/>
          <w:szCs w:val="20"/>
          <w:lang w:val="en-US" w:eastAsia="zh-CN"/>
        </w:rPr>
      </w:pPr>
      <w:r>
        <w:rPr>
          <w:rFonts w:hint="eastAsia" w:ascii="微软雅黑" w:hAnsi="微软雅黑" w:eastAsia="微软雅黑" w:cs="微软雅黑"/>
          <w:b/>
          <w:bCs w:val="0"/>
          <w:sz w:val="20"/>
          <w:szCs w:val="20"/>
          <w:lang w:val="en-US" w:eastAsia="zh-CN"/>
        </w:rPr>
        <w:t>部件为效果展示，产品以实物为准</w:t>
      </w:r>
    </w:p>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木材、竹、麻均等均为天然材料，可能会有具有结头，开裂和铜锈。其的外观随气候条件和湿度的变化而变化。这些现象并不是不完美的表现；它们是完全自然的，给我们的游戏场装备带来了自然的外观和具有探究性的设计。</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2.由于天然材料的特性会在端部和侧面造成开裂，</w:t>
      </w:r>
      <w:r>
        <w:rPr>
          <w:rFonts w:hint="eastAsia" w:ascii="微软雅黑" w:hAnsi="微软雅黑" w:eastAsia="微软雅黑" w:cs="微软雅黑"/>
          <w:b w:val="0"/>
          <w:bCs w:val="0"/>
          <w:color w:val="3B3838" w:themeColor="background2" w:themeShade="40"/>
          <w:sz w:val="20"/>
          <w:szCs w:val="20"/>
          <w:lang w:eastAsia="zh-CN"/>
        </w:rPr>
        <w:t>这些开裂不会影响结构强度，也不会带来任何腐烂或真菌的风险。这是自然材料的正常现象，通常不会造成安全或质量问题。</w:t>
      </w:r>
    </w:p>
    <w:p>
      <w:pPr>
        <w:pStyle w:val="12"/>
        <w:rPr>
          <w:rFonts w:hint="eastAsia" w:ascii="微软雅黑" w:hAnsi="微软雅黑" w:eastAsia="微软雅黑" w:cs="微软雅黑"/>
          <w:b w:val="0"/>
          <w:bCs w:val="0"/>
          <w:color w:val="3B3838" w:themeColor="background2" w:themeShade="40"/>
          <w:sz w:val="21"/>
          <w:szCs w:val="21"/>
          <w:lang w:eastAsia="zh-CN"/>
        </w:rPr>
      </w:pPr>
      <w:r>
        <w:rPr>
          <w:rFonts w:hint="eastAsia" w:ascii="微软雅黑" w:hAnsi="微软雅黑" w:eastAsia="微软雅黑" w:cs="微软雅黑"/>
          <w:b w:val="0"/>
          <w:bCs w:val="0"/>
          <w:color w:val="3B3838" w:themeColor="background2" w:themeShade="40"/>
          <w:sz w:val="20"/>
          <w:szCs w:val="20"/>
          <w:lang w:val="en-US" w:eastAsia="zh-CN"/>
        </w:rPr>
        <w:t>3.填充材料由7种不同材质组成，大部分</w:t>
      </w:r>
      <w:r>
        <w:rPr>
          <w:rFonts w:hint="eastAsia" w:ascii="微软雅黑" w:hAnsi="微软雅黑" w:eastAsia="微软雅黑" w:cs="微软雅黑"/>
          <w:b w:val="0"/>
          <w:bCs w:val="0"/>
          <w:color w:val="3B3838" w:themeColor="background2" w:themeShade="40"/>
          <w:sz w:val="21"/>
          <w:szCs w:val="21"/>
          <w:lang w:val="en-US" w:eastAsia="zh-CN"/>
        </w:rPr>
        <w:t>都为天然材料，平时应注意清洁保养上油增加其防水防污性能和使用寿命。</w:t>
      </w:r>
    </w:p>
    <w:p>
      <w:pPr>
        <w:pStyle w:val="2"/>
        <w:numPr>
          <w:ilvl w:val="0"/>
          <w:numId w:val="0"/>
        </w:numPr>
        <w:bidi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二、功能特点</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触摸墙充分考虑幼儿园环境美化和灵活运用，满足幼儿感官训练和趣味互动，解决供需双方现场施工便利。</w:t>
      </w:r>
    </w:p>
    <w:p>
      <w:pPr>
        <w:pStyle w:val="2"/>
        <w:numPr>
          <w:ilvl w:val="0"/>
          <w:numId w:val="0"/>
        </w:numPr>
        <w:bidi w:val="0"/>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color w:val="auto"/>
          <w:sz w:val="20"/>
          <w:szCs w:val="20"/>
          <w:lang w:val="en-US" w:eastAsia="zh-CN" w:bidi="ar-SA"/>
        </w:rPr>
        <w:t>1.多种填充：</w:t>
      </w:r>
      <w:r>
        <w:rPr>
          <w:rFonts w:hint="eastAsia" w:ascii="微软雅黑" w:hAnsi="微软雅黑" w:eastAsia="微软雅黑" w:cs="微软雅黑"/>
          <w:b w:val="0"/>
          <w:bCs w:val="0"/>
          <w:color w:val="auto"/>
          <w:kern w:val="2"/>
          <w:sz w:val="20"/>
          <w:szCs w:val="20"/>
          <w:u w:val="none"/>
          <w:lang w:val="en-US" w:eastAsia="zh-CN" w:bidi="ar-SA"/>
        </w:rPr>
        <w:t>木片，小号原木片，原木棒，竹编席，瓦片，麻绳，竹片。</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2.组合多样：花朵状，围合状，直线型，任意拼。</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3.安装简单：安装方便，分分钟搞定。</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4.主要功能：感统训练，美化墙面。</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5.独特气质：天然材质，生态环保，做工细腻，触感温和。</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2" name="图片 12"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1.安装说明电子文件获取方式</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您可以在蓝魔方官网找到许多相关资料。安装指导说明对于查找零部件非常重要，它一般随货发送，如果遗失或损坏，可直接扫描玩法建议部分的二维码，或者访问下面网址的网站下载。</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请按以下步骤操作获取：</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1）百度搜索“武汉蓝魔方”或直接输入网址：</w:t>
      </w:r>
      <w:r>
        <w:rPr>
          <w:rFonts w:hint="eastAsia" w:ascii="微软雅黑" w:hAnsi="微软雅黑" w:eastAsia="微软雅黑" w:cs="微软雅黑"/>
          <w:b w:val="0"/>
          <w:bCs w:val="0"/>
          <w:sz w:val="20"/>
          <w:szCs w:val="20"/>
          <w:u w:val="none"/>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2）拉动网页至网站底部，点击服务与支持，找到对应产品手册文件后下载或直接查阅；</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3）所有技术资料可以直接打开或下载。</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tabs>
          <w:tab w:val="left" w:pos="306"/>
        </w:tabs>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lang w:eastAsia="zh-CN"/>
        </w:rPr>
      </w:pP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2）紧固件的维护，这点特别重要。</w:t>
      </w:r>
      <w:r>
        <w:rPr>
          <w:rFonts w:hint="eastAsia" w:ascii="微软雅黑" w:hAnsi="微软雅黑" w:eastAsia="微软雅黑" w:cs="微软雅黑"/>
          <w:b w:val="0"/>
          <w:bCs w:val="0"/>
          <w:sz w:val="20"/>
          <w:szCs w:val="20"/>
          <w:lang w:eastAsia="zh-CN"/>
        </w:rPr>
        <w:t>随着时间推移，一些紧固件会因为频繁使用变得松动。松动的部件会造成脱落、夹伤、撞伤、或尖锐处刺伤等危险情况。所以确保经常检查所有的紧固件非常重要。</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3）产品</w:t>
      </w:r>
      <w:r>
        <w:rPr>
          <w:rFonts w:hint="eastAsia" w:ascii="微软雅黑" w:hAnsi="微软雅黑" w:eastAsia="微软雅黑" w:cs="微软雅黑"/>
          <w:b w:val="0"/>
          <w:bCs w:val="0"/>
          <w:sz w:val="20"/>
          <w:szCs w:val="20"/>
          <w:lang w:eastAsia="zh-CN"/>
        </w:rPr>
        <w:t>表面应始终保持清洁，避免任何可见的异物，如垃圾、树叶、树皮、沙子、泥巴等。如果树叶或任何其他有机碎屑长时间覆盖该区域，可能会导致腐烂并导致黑点、藻类、苔藓、杂草或真菌。根据使用水平、位置和周围条件，建议每天、每周或每月清扫表面。在维护检查期间，还建议检查形状、边缘和关键连接部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如果您对蓝魔方装备产品有任何疑问，请随时联系我们。</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如果框体松动应及时加固。</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4）如果填充材料松动或脱落应及时加固，若填充材料超过20%脱落应及时更换处理。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所有维修工作都应由专业人员进行。</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1）自然材料表面的保养建议按每年保养一次，具体清理表面的污渍后用砂纸并将表面打磨均匀，再用清水或中性洗涤剂擦洗表面，干燥后用木蜡油对木材表面做好保护处理，来增强其表面的防水防污性能。</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2）长时间不用时尽量将产品表面进行遮盖保护，尽量避免阳光照射，延长产品的使用寿命。</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numPr>
          <w:ilvl w:val="0"/>
          <w:numId w:val="3"/>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90" w:hRule="atLeast"/>
        </w:trPr>
        <w:tc>
          <w:tcPr>
            <w:tcW w:w="1301"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lang w:eastAsia="zh-CN"/>
              </w:rPr>
              <w:t>紧固</w:t>
            </w:r>
            <w:r>
              <w:rPr>
                <w:rFonts w:hint="eastAsia" w:ascii="微软雅黑" w:hAnsi="微软雅黑" w:eastAsia="微软雅黑" w:cs="微软雅黑"/>
                <w:sz w:val="16"/>
                <w:szCs w:val="16"/>
              </w:rPr>
              <w:t>件</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检查是否有松动或断裂。</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如有安全隐患，应维修或更换。若无紧固件，则无需处理。</w:t>
            </w:r>
            <w:bookmarkStart w:id="0" w:name="_GoBack"/>
            <w:bookmarkEnd w:id="0"/>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填充材料</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检查是否内嵌牢固。</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w:t>
            </w:r>
            <w:r>
              <w:rPr>
                <w:rFonts w:hint="eastAsia" w:ascii="微软雅黑" w:hAnsi="微软雅黑" w:eastAsia="微软雅黑" w:cs="微软雅黑"/>
                <w:sz w:val="16"/>
                <w:szCs w:val="16"/>
                <w:lang w:eastAsia="zh-CN"/>
              </w:rPr>
              <w:t>松动或脱落，</w:t>
            </w:r>
            <w:r>
              <w:rPr>
                <w:rFonts w:hint="eastAsia" w:ascii="微软雅黑" w:hAnsi="微软雅黑" w:eastAsia="微软雅黑" w:cs="微软雅黑"/>
                <w:sz w:val="16"/>
                <w:szCs w:val="16"/>
              </w:rPr>
              <w:t>必要</w:t>
            </w:r>
            <w:r>
              <w:rPr>
                <w:rFonts w:hint="eastAsia" w:ascii="微软雅黑" w:hAnsi="微软雅黑" w:eastAsia="微软雅黑" w:cs="微软雅黑"/>
                <w:sz w:val="16"/>
                <w:szCs w:val="16"/>
                <w:lang w:eastAsia="zh-CN"/>
              </w:rPr>
              <w:t>时</w:t>
            </w:r>
            <w:r>
              <w:rPr>
                <w:rFonts w:hint="eastAsia" w:ascii="微软雅黑" w:hAnsi="微软雅黑" w:eastAsia="微软雅黑" w:cs="微软雅黑"/>
                <w:sz w:val="16"/>
                <w:szCs w:val="16"/>
              </w:rPr>
              <w:t>请</w:t>
            </w:r>
            <w:r>
              <w:rPr>
                <w:rFonts w:hint="eastAsia" w:ascii="微软雅黑" w:hAnsi="微软雅黑" w:eastAsia="微软雅黑" w:cs="微软雅黑"/>
                <w:sz w:val="16"/>
                <w:szCs w:val="16"/>
                <w:lang w:eastAsia="zh-CN"/>
              </w:rPr>
              <w:t>维修或</w:t>
            </w:r>
            <w:r>
              <w:rPr>
                <w:rFonts w:hint="eastAsia" w:ascii="微软雅黑" w:hAnsi="微软雅黑" w:eastAsia="微软雅黑" w:cs="微软雅黑"/>
                <w:sz w:val="16"/>
                <w:szCs w:val="16"/>
              </w:rPr>
              <w:t>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填充材料</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磨损或脱落超过</w:t>
            </w: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lang w:eastAsia="zh-CN"/>
              </w:rPr>
              <w:t>0%进行更换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4"/>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5"/>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5"/>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9" name="图片 9"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版权归武汉蓝魔方文化发展公司所有</w:t>
      </w:r>
    </w:p>
    <w:p>
      <w:pPr>
        <w:pStyle w:val="11"/>
        <w:bidi w:val="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sz w:val="28"/>
          <w:szCs w:val="28"/>
          <w:lang w:val="en-US" w:eastAsia="zh-CN"/>
        </w:rPr>
        <w:t>客服中心电话：027-87873488</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9E020E"/>
    <w:multiLevelType w:val="singleLevel"/>
    <w:tmpl w:val="709E020E"/>
    <w:lvl w:ilvl="0" w:tentative="0">
      <w:start w:val="5"/>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22A2"/>
    <w:rsid w:val="09FD315C"/>
    <w:rsid w:val="0B8545E6"/>
    <w:rsid w:val="0F9F3AC5"/>
    <w:rsid w:val="11141BDE"/>
    <w:rsid w:val="117C5965"/>
    <w:rsid w:val="135944AC"/>
    <w:rsid w:val="168D584D"/>
    <w:rsid w:val="1BE0337C"/>
    <w:rsid w:val="1D246D87"/>
    <w:rsid w:val="2AD37B5A"/>
    <w:rsid w:val="2B542891"/>
    <w:rsid w:val="2B557B08"/>
    <w:rsid w:val="2CE2317D"/>
    <w:rsid w:val="2EE5611C"/>
    <w:rsid w:val="2F1A44F0"/>
    <w:rsid w:val="302C73CB"/>
    <w:rsid w:val="34E86D08"/>
    <w:rsid w:val="3782785E"/>
    <w:rsid w:val="3A865782"/>
    <w:rsid w:val="3C8D750E"/>
    <w:rsid w:val="3D2A5770"/>
    <w:rsid w:val="3D9F60E2"/>
    <w:rsid w:val="41E919C1"/>
    <w:rsid w:val="46F64A56"/>
    <w:rsid w:val="4E7C371E"/>
    <w:rsid w:val="57AA6D75"/>
    <w:rsid w:val="5A1B1196"/>
    <w:rsid w:val="5DAD1395"/>
    <w:rsid w:val="650406A9"/>
    <w:rsid w:val="67A71EC3"/>
    <w:rsid w:val="69873B13"/>
    <w:rsid w:val="6F414561"/>
    <w:rsid w:val="71B400F6"/>
    <w:rsid w:val="7D942F05"/>
    <w:rsid w:val="7DF9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2021-05-12T02:19:25Z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